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B9" w:rsidRDefault="005A4AB9" w:rsidP="005A4AB9">
      <w:pPr>
        <w:widowControl/>
        <w:spacing w:before="150" w:after="150" w:line="450" w:lineRule="atLeast"/>
        <w:jc w:val="center"/>
        <w:rPr>
          <w:rFonts w:asciiTheme="majorEastAsia" w:eastAsiaTheme="majorEastAsia" w:hAnsiTheme="majorEastAsia" w:cs="宋体"/>
          <w:b/>
          <w:kern w:val="0"/>
          <w:szCs w:val="21"/>
        </w:rPr>
      </w:pP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厦门</w:t>
      </w:r>
      <w:r w:rsidRPr="00E738A4">
        <w:rPr>
          <w:rFonts w:asciiTheme="majorEastAsia" w:eastAsiaTheme="majorEastAsia" w:hAnsiTheme="majorEastAsia" w:cs="宋体" w:hint="eastAsia"/>
          <w:b/>
          <w:kern w:val="0"/>
          <w:szCs w:val="21"/>
        </w:rPr>
        <w:t>信息集团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 xml:space="preserve">有限公司竞标出租房产明细表 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br/>
        <w:t>201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8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年第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4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期</w:t>
      </w:r>
    </w:p>
    <w:tbl>
      <w:tblPr>
        <w:tblW w:w="11402" w:type="dxa"/>
        <w:jc w:val="center"/>
        <w:tblInd w:w="-1310" w:type="dxa"/>
        <w:tblLook w:val="04A0"/>
      </w:tblPr>
      <w:tblGrid>
        <w:gridCol w:w="396"/>
        <w:gridCol w:w="870"/>
        <w:gridCol w:w="1056"/>
        <w:gridCol w:w="2957"/>
        <w:gridCol w:w="933"/>
        <w:gridCol w:w="1026"/>
        <w:gridCol w:w="944"/>
        <w:gridCol w:w="1116"/>
        <w:gridCol w:w="1052"/>
        <w:gridCol w:w="1052"/>
      </w:tblGrid>
      <w:tr w:rsidR="005A4AB9" w:rsidRPr="00461706" w:rsidTr="00A3538E">
        <w:trPr>
          <w:trHeight w:val="36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房屋建筑物坐落及名称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业</w:t>
            </w:r>
            <w:proofErr w:type="gramStart"/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态要求</w:t>
            </w:r>
            <w:proofErr w:type="gramEnd"/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报名条件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面积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竞标保证金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租赁年限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租赁保证金</w:t>
            </w:r>
          </w:p>
        </w:tc>
      </w:tr>
      <w:tr w:rsidR="005A4AB9" w:rsidRPr="00461706" w:rsidTr="00A3538E">
        <w:trPr>
          <w:trHeight w:val="36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（元/㎡）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</w:tr>
      <w:tr w:rsidR="005A4AB9" w:rsidRPr="00461706" w:rsidTr="00A3538E">
        <w:trPr>
          <w:trHeight w:val="540"/>
          <w:jc w:val="center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单元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3346B0" w:rsidRDefault="005A4AB9" w:rsidP="00F0272D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346B0">
              <w:rPr>
                <w:rFonts w:asciiTheme="minorEastAsia" w:hAnsiTheme="minorEastAsia" w:hint="eastAsia"/>
                <w:sz w:val="18"/>
                <w:szCs w:val="18"/>
              </w:rPr>
              <w:t>除餐饮、咖啡饮品、便利店外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1、具有投资能力及相应经营范围能力的独立法人资格的品牌企业。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169.76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14429.60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86577.6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3个月租金 </w:t>
            </w:r>
          </w:p>
        </w:tc>
      </w:tr>
      <w:tr w:rsidR="005A4AB9" w:rsidRPr="00461706" w:rsidTr="00A3538E">
        <w:trPr>
          <w:trHeight w:val="540"/>
          <w:jc w:val="center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2、具备国家规定的合法有效的</w:t>
            </w:r>
            <w:proofErr w:type="gramStart"/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相应业</w:t>
            </w:r>
            <w:proofErr w:type="gramEnd"/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态经营许可等相关证书。</w:t>
            </w: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5年 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4AB9" w:rsidRPr="00461706" w:rsidTr="00A3538E">
        <w:trPr>
          <w:trHeight w:val="540"/>
          <w:jc w:val="center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3、具有类似本项目</w:t>
            </w:r>
            <w:proofErr w:type="gramStart"/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业态直营</w:t>
            </w:r>
            <w:proofErr w:type="gramEnd"/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店不少于3家。</w:t>
            </w: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AB9" w:rsidRPr="00461706" w:rsidRDefault="005A4AB9" w:rsidP="00F0272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A4AB9" w:rsidRPr="00565FD7" w:rsidRDefault="005A4AB9" w:rsidP="005A4AB9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特别说明: </w:t>
      </w:r>
    </w:p>
    <w:p w:rsidR="005A4AB9" w:rsidRPr="00565FD7" w:rsidRDefault="005A4AB9" w:rsidP="005A4AB9">
      <w:pPr>
        <w:widowControl/>
        <w:spacing w:before="120" w:after="120" w:line="44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1、租金从第二年起每年在前一年的基础上按3元/平方米递增.</w:t>
      </w:r>
    </w:p>
    <w:p w:rsidR="005A4AB9" w:rsidRDefault="005A4AB9" w:rsidP="005A4AB9">
      <w:pPr>
        <w:widowControl/>
        <w:spacing w:before="120" w:after="120" w:line="44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2、凡拟意向报名参加本次竞租的竞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人，在日常经营管理中，如存在不良经营记录，被媒体曝光或存在投诉记录等不良行为的，不得参与本次竞租。</w:t>
      </w:r>
    </w:p>
    <w:p w:rsidR="005A4AB9" w:rsidRPr="00AD6E6F" w:rsidRDefault="005A4AB9" w:rsidP="005A4AB9">
      <w:pPr>
        <w:widowControl/>
        <w:spacing w:before="120" w:after="120" w:line="44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3、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，在“国家企业信用信息系统（www.gsxt.gov.cn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”中被列入经营异常名录信息、列入严重违法失信企业名单（黑名单）信息的，不得参与本次竞租。</w:t>
      </w:r>
    </w:p>
    <w:p w:rsidR="005A4AB9" w:rsidRPr="00565FD7" w:rsidRDefault="005A4AB9" w:rsidP="005A4AB9">
      <w:pPr>
        <w:widowControl/>
        <w:spacing w:before="120" w:after="120" w:line="44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4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、软件园区经营的餐饮企业存在如下行为的，不得参与竞租。</w:t>
      </w:r>
    </w:p>
    <w:p w:rsidR="005A4AB9" w:rsidRPr="00565FD7" w:rsidRDefault="005A4AB9" w:rsidP="005A4AB9">
      <w:pPr>
        <w:widowControl/>
        <w:spacing w:before="120" w:after="120" w:line="44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1） 经营过程存在被园区企业投诉，经我司协调沟通，仍未进行整改的，或整改未经过创新公司书面确认完成；</w:t>
      </w:r>
    </w:p>
    <w:p w:rsidR="005A4AB9" w:rsidRPr="00565FD7" w:rsidRDefault="005A4AB9" w:rsidP="005A4AB9">
      <w:pPr>
        <w:widowControl/>
        <w:spacing w:before="120" w:after="120" w:line="44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2） 经营使用过程中租赁物出现渗水、油污排放不规范，经我司发出整改通知，仍未进行整改的，或整改未经过创新公司书面确认完成； </w:t>
      </w:r>
      <w:bookmarkStart w:id="0" w:name="_GoBack"/>
      <w:bookmarkEnd w:id="0"/>
    </w:p>
    <w:p w:rsidR="00DF4CC6" w:rsidRPr="005A4AB9" w:rsidRDefault="005A4AB9" w:rsidP="005A4AB9">
      <w:pPr>
        <w:widowControl/>
        <w:spacing w:before="120" w:after="120" w:line="440" w:lineRule="atLeast"/>
        <w:rPr>
          <w:rFonts w:ascii="微软雅黑" w:eastAsia="微软雅黑" w:hAnsi="微软雅黑" w:cs="宋体"/>
          <w:b/>
          <w:kern w:val="0"/>
          <w:szCs w:val="21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3）不履行租赁合同条款，如欠缴租金等违约条款的</w:t>
      </w:r>
      <w:r w:rsidRPr="005945C4">
        <w:rPr>
          <w:rFonts w:ascii="微软雅黑" w:eastAsia="微软雅黑" w:hAnsi="微软雅黑" w:cs="宋体" w:hint="eastAsia"/>
          <w:b/>
          <w:kern w:val="0"/>
          <w:szCs w:val="21"/>
        </w:rPr>
        <w:t xml:space="preserve">。  </w:t>
      </w:r>
    </w:p>
    <w:sectPr w:rsidR="00DF4CC6" w:rsidRPr="005A4AB9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AB9"/>
    <w:rsid w:val="00370493"/>
    <w:rsid w:val="005A4AB9"/>
    <w:rsid w:val="00A3538E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9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3</cp:revision>
  <dcterms:created xsi:type="dcterms:W3CDTF">2018-09-18T07:26:00Z</dcterms:created>
  <dcterms:modified xsi:type="dcterms:W3CDTF">2018-09-18T07:26:00Z</dcterms:modified>
</cp:coreProperties>
</file>